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каждой весною пути мои круче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каждой весною пути мои круче,
          <w:br/>
          Мертвенней сумрак очей.
          <w:br/>
          С каждой весною ясней и певучей
          <w:br/>
          Таинства белых ночей.
          <w:br/>
          Месяц ладью опрокинул в последней
          <w:br/>
          Бледной могиле, — и вот
          <w:br/>
          Стертые лица и пьяные бредни…
          <w:br/>
          Карты… Цыганка поет.
          <w:br/>
          Смехом волнуемый черным и громким,
          <w:br/>
          Был у нас пламенный лик.
          <w:br/>
          Свет набежал. Промелькнули потемки.
          <w:br/>
          Вот он: бесстрастен и дик.
          <w:br/>
          Видишь, и мне наступила на горло,
          <w:br/>
          Душит красавица ночь…
          <w:br/>
          Краски последние смыла и стерла…
          <w:br/>
          Что ж? Если можешь, пророчь…
          <w:br/>
          Ласки мои неумелы и грубы.
          <w:br/>
          Ты же — нежнее, чем май.
          <w:br/>
          Что же? Целуй в помертвелые губы.
          <w:br/>
          Пояс печальный снимай.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2022-03-18T01:26:42+03:00</dcterms:created>
  <dcterms:modified xsi:type="dcterms:W3CDTF">2022-03-18T01:26:42+03:00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