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твоей любовью, с памятью о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раздоре с миром и судьбой,
          <w:br/>
           Припомнив годы, полные невзгод,
          <w:br/>
           Тревожу я бесплодною мольбой
          <w:br/>
           Глухой и равнодушный небосвод
          <w:br/>
          <w:br/>
          И, жалуясь на горестный удел,
          <w:br/>
           Готов меняться жребием своим
          <w:br/>
           С тем, кто в искусстве больше преуспел,
          <w:br/>
           Богат надеждой и людьми любим, —
          <w:br/>
          <w:br/>
          Тогда, внезапно вспомнив о тебе,
          <w:br/>
           Я малодушье жалкое кляну,
          <w:br/>
           И жаворонком, вопреки судьбе,
          <w:br/>
           Моя душа несется в вышину.
          <w:br/>
          <w:br/>
          С твоей любовью, с памятью о ней
          <w:br/>
           Всех королей на свете я сильней.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2022-04-21T17:40:28+03:00</dcterms:created>
  <dcterms:modified xsi:type="dcterms:W3CDTF">2022-04-21T17:40:28+03:00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