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Саки, тоска моя кричит в припадке яром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Саки, тоска моя кричит в припадке яром.
          <w:br/>
           Чем излечить ее, как не хмельным угаром?
          <w:br/>
           Седая борода мне не мешает пить:
          <w:br/>
           Твое вино весну рождает в сердце старом.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2022-04-21T19:21:17+03:00</dcterms:created>
  <dcterms:modified xsi:type="dcterms:W3CDTF">2022-04-21T19:21:17+03:00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