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Сватовство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Сноп тяжел золотым зерном,
          <w:br/>
          А рука могутною дрожью.
          <w:br/>
          Размахнусь только раз цепом –
          <w:br/>
          Гулкий ток весь засыплю рожью;
          <w:br/>
          На лопату зерно приму,
          <w:br/>
          Кину в ветер, чтоб снес мякину,
          <w:br/>
          Чистый хлеб соберу в суму
          <w:br/>
          И на плечи ту сумку вскину.
          <w:br/>
          В гридни княжьи пойду, хвалясь:
          <w:br/>
          Кто суму приподнимет, князь?
          <w:br/>
          За столы, подбоченясь, сяду.
          <w:br/>
          Приподнять никому невмочь,
          <w:br/>
          И зовет князь невесту дочь,
          <w:br/>
          Что гуляет в венце по саду.
          <w:br/>
          Вот, Настасья, тебе жених!
          <w:br/>
          Колокольни дрожат от гула,
          <w:br/>
          И слепец запевает стих:
          <w:br/>
          «Буди жив, богатырь Микула!»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2022-03-20T10:18:08+03:00</dcterms:created>
  <dcterms:modified xsi:type="dcterms:W3CDTF">2022-03-20T10:18:08+03:00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