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Светлый лик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Порой гордыни дух лукавый
          <w:br/>
          Своим крылом души коснется,
          <w:br/>
          И злоба мстительной отравой
          <w:br/>
          В душе надменной разольется,
          <w:br/>
          И затемняется сознанье
          <w:br/>
          Неправды тягостною мглою.
          <w:br/>
          Но лишь одно воспоминанье
          <w:br/>
          В моей душе взойдет зарею, —
          <w:br/>
          Исчезнут вмиг, как тени ночи,
          <w:br/>
          Гордыни мрачной наважденья,
          <w:br/>
          И снова зорки станут очи,
          <w:br/>
          И снова ясны впечатленья.
          <w:br/>
          И над душой моей смиренной
          <w:br/>
          Тогда сияет образ ясный:
          <w:br/>
          Взор, дивной мыслью вдохновенный,
          <w:br/>
          Лик величавый и прекрасный,
          <w:br/>
          Бедна одежда, босы ноги,
          <w:br/>
          Уста с улыбкою привета.
          <w:br/>
          Нельзя мне сбиться с ним с дороги.
          <w:br/>
          То — Иисус, Владыка света.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2022-03-19T10:30:03+03:00</dcterms:created>
  <dcterms:modified xsi:type="dcterms:W3CDTF">2022-03-19T10:30:03+03:00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