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Свеча горит и меркнет и вновь горит сильней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Свеча горит и меркнет и вновь горит сильней,
          <w:br/>
          Но меркнет безвозвратно сиянье юных дней,
          <w:br/>
          Гори же, разгорайся, пока еще ты юн,
          <w:br/>
          Сильней, полней касайся сердечных звонких струн.
          <w:br/>
          Чтоб было что припомнить на склоне трудных лет,
          <w:br/>
          Чтоб старости холодной светил нетленный свет —
          <w:br/>
          Мечтаний благородных, порывов молодых,
          <w:br/>
          Безумных, но прекрасных, безумных — и святых.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2022-03-19T10:13:00+03:00</dcterms:created>
  <dcterms:modified xsi:type="dcterms:W3CDTF">2022-03-19T10:13:00+03:00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