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Свой-чужой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город мой теперь. А вот мой дом.
          <w:br/>
          Ведь насовсем со всем своим добром
          <w:br/>
          Сюда мы переехали вчера.
          <w:br/>
          Стою средь незнакомого двора.
          <w:br/>
          Не знает пёс, что я хозяин тут.
          <w:br/>
          И я не знаю, как его зовут.
          <w:br/>
          Пойду, пройдусь по улице моей…
          <w:br/>
          Что за народ, что за дома на ней?
          <w:br/>
          Сегодня всё не ясно. Всё не так.
          <w:br/>
          Никто не друг. Зато никто не враг.
          <w:br/>
          Мальчишки. Тот пониже, тот большой.
          <w:br/>
          Я, братцы, здешний. Я вам не чужой.
          <w:br/>
          Девчонка. Глупый бантик. Умный вид.
          <w:br/>
          И с бантиком знакомство предстоит.
          <w:br/>
          Вот угол. Завернуть? Или опять
          <w:br/>
          По улице пройтись? Как странно знать,
          <w:br/>
          Что этот незнакомый город – мой,
          <w:br/>
          И в незнакомый дом идти домой.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2022-03-25T11:38:43+03:00</dcterms:created>
  <dcterms:modified xsi:type="dcterms:W3CDTF">2022-03-25T11:38:43+03:00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