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Святой отец, постой: тебе утру я нос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 а р о н
          <w:br/>
          Святой отец, постой: тебе утру я нос,
          <w:br/>
          Хотя б меня за то сослали и в Милоc.
          <w:br/>
          <w:br/>
          П а п а
          <w:br/>
          Не хочешь ли, барон, ты выпрыгнуть в оконце?
          <w:br/>
          Пожалуй, подостлать велю тебе суконце!
          <w:br/>
          <w:br/>
          Б а р о н
          <w:br/>
          Не прыгну ни за что! Не прыгну за мильон!
          <w:br/>
          <w:br/>
          П а п а
          <w:br/>
          (в сторону)
          <w:br/>
          Мне кажется, меня в досаду вводит он!
          <w:br/>
          <w:br/>
          Б а р о н
          <w:br/>
          (в сторону)
          <w:br/>
          Придет пора — и он, не знающий, что брак,
          <w:br/>
          Румянцем от стыда покроется, как рак!
          <w:br/>
          <w:br/>
          (Уходит.)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2022-03-20T10:34:36+03:00</dcterms:created>
  <dcterms:modified xsi:type="dcterms:W3CDTF">2022-03-20T10:34:36+03:00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