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Северная магнолия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помню — Рим или Монголия?
          <w:br/>
           Века замедлились,
          <w:br/>
           пока
          <w:br/>
           мне девушка цветок магнолии
          <w:br/>
           вдевала в лацкан пиджака.
          <w:br/>
          <w:br/>
          Я игнорировал магнолию,
          <w:br/>
           к душе привитый черенок.
          <w:br/>
           К чему гадать: «Что быть могло ли бы?»
          <w:br/>
           Перечеркните черновик!
          <w:br/>
          <w:br/>
          Мы — эхо русской меланхолии
          <w:br/>
           в нас страшный фитилёк горит.
          <w:br/>
           Рояль, как профиль мейерхольдовский
          <w:br/>
           незабываемо раскрыт.
          <w:br/>
          <w:br/>
          Отцвёл пиджак. Столетье бренное
          <w:br/>
           ушло. Калининград не тот.
          <w:br/>
           Я сам сгорел как удобрение.
          <w:br/>
           Но магнолия цветёт.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2022-04-22T12:51:30+03:00</dcterms:created>
  <dcterms:modified xsi:type="dcterms:W3CDTF">2022-04-22T12:51:30+03:00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