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Семирамида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первых властителей завиден мой жребий,
          <w:br/>
          И боги не так горды.
          <w:br/>
          Столпами из мрамора в пылающем небе
          <w:br/>
          Укрепились мои сады.
          <w:br/>
          <w:br/>
          Там рощи с цистернами для розовой влаги,
          <w:br/>
          Голубые, нежные мхи,
          <w:br/>
          Рабы и танцовщицы, и мудрые маги,
          <w:br/>
          Короли четырех стихий.
          <w:br/>
          <w:br/>
          Все манит и радует, все ясно и близко,
          <w:br/>
          Все таит восторг тишины,
          <w:br/>
          Но каждою полночью так страшно и низко
          <w:br/>
          Наклоняется лик луны.
          <w:br/>
          <w:br/>
          И в сумрачном ужасе от лунного взгляда,
          <w:br/>
          От цепких лунных сетей,
          <w:br/>
          Мне хочется броситься из этого сада
          <w:br/>
          С высоты семисот локтей.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2021-11-10T09:48:35+03:00</dcterms:created>
  <dcterms:modified xsi:type="dcterms:W3CDTF">2021-11-10T09:48:35+03:00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