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всегда зимою снится —
          <w:br/>
           Этот сон я берегу —
          <w:br/>
           Серебристая синица
          <w:br/>
           Звонко плачет на снегу.
          <w:br/>
           А подвыпивший прохожий
          <w:br/>
           Метит камнем в певчий цвет.
          <w:br/>
           Правда? как это похоже
          <w:br/>
           На твою судьбу, поэт!..
          <w:br/>
           В мае нежность постучится,
          <w:br/>
           Грея крыши, плавя снег,
          <w:br/>
           И влюбился под синицу
          <w:br/>
           Тот же самый человек!
          <w:br/>
           В день, когда борьба воскреснет,
          <w:br/>
           Он согреет гнев и пыл
          <w:br/>
           Боевой, походной песней —
          <w:br/>
           Той, что я ему сложил!..
          <w:br/>
          <w:br/>
          Ты, поэт, борьбой измучен?
          <w:br/>
           Брось,
          <w:br/>
           Борьба во всем права!
          <w:br/>
           Гнев и нежность нас научат
          <w:br/>
           Уважать твои слова…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2022-04-24T03:57:36+03:00</dcterms:created>
  <dcterms:modified xsi:type="dcterms:W3CDTF">2022-04-24T03:57:36+03:00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