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 мы боимся, и все же прощай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 мы боимся, и все же прощай.
          <w:br/>
           Если судьба нас сведет невзначай,
          <w:br/>
           Может, не сразу узнаю я, кто
          <w:br/>
           Серый прохожий в дорожном пальто,
          <w:br/>
           Сердце подскажет, что ты — это тот,
          <w:br/>
           Сорок второй и единственный год.
          <w:br/>
           Ржев догорал. Мы стояли с тобой,
          <w:br/>
           Смерть примеряли. И начался бой…
          <w:br/>
           Странно устроен любой человек:
          <w:br/>
           Страстно клянется, что любит навек,
          <w:br/>
           И забывает, когда и кому…
          <w:br/>
           Но не изменит и он одному:
          <w:br/>
           Слову скупому, горячей руке,
          <w:br/>
           Ржевскому лесу и ржевской тоске.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2022-04-22T01:20:57+03:00</dcterms:created>
  <dcterms:modified xsi:type="dcterms:W3CDTF">2022-04-22T01:20:57+03:00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