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для музыки (Я помню всё)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всё: и голос милый,
          <w:br/>
           И ласки, ласки без конца;
          <w:br/>
           Я буду помнить до могилы
          <w:br/>
           Черты любимого лица.
          <w:br/>
          <w:br/>
          И сад я помню над рекою,
          <w:br/>
           Где мы, в вечерний, поздний час,
          <w:br/>
           Бродили тихою стопою,
          <w:br/>
           Где мы сошлись в последний раз.
          <w:br/>
          <w:br/>
          Какой глубокой, страшной муки
          <w:br/>
           Была душа моя полна,
          <w:br/>
           Когда, мои сжимая руки,
          <w:br/>
           «Прости!» — сказала мне она…
          <w:br/>
          <w:br/>
          Прошли года… Но образ милый
          <w:br/>
           Еще живет в душе моей,
          <w:br/>
           И буду помнить до могилы
          <w:br/>
           Я кроткий свет ее очей…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2022-04-21T19:41:23+03:00</dcterms:created>
  <dcterms:modified xsi:type="dcterms:W3CDTF">2022-04-21T19:41:23+03:00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