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бросает на камни одни бестелесные тени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 бросает на камни одни бестелесные тени,
          <w:br/>
          В истине нет ни сиянья, ни красок, ни тьмы.
          <w:br/>
          Четко шаги раздаются, и мы
          <w:br/>
          Тихо проходим ступени
          <w:br/>
          Всех заблуждений
          <w:br/>
          К двери тюрьмы.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2022-03-20T08:25:12+03:00</dcterms:created>
  <dcterms:modified xsi:type="dcterms:W3CDTF">2022-03-20T08:25:12+03:00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