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Слог первый мой везде есть признак превосходства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Слог первый мой везде есть признак превосходства
          <w:br/>
           Вторая часть нужна для пищи, для дородства,
          <w:br/>
           Нередко и для книг, а чаще для бумаг;
          <w:br/>
           Для лакомых она источник лучших благ.
          <w:br/>
           Что ж целое мое? — Всегда жилище власти.
          <w:br/>
           И благо, где на нем, смирив кичливы страсти,
          <w:br/>
           Спокойно восседит незыблемый закон:
          <w:br/>
           Тогда ни звук оков, ни угнетенных стон
          <w:br/>
           Не возмущают дух в странах, ему подвластных,
          <w:br/>
           Полны счастливых сел и городов прекрасных,
          <w:br/>
           Любуются они красой своих полей,
          <w:br/>
           И солнце, кажется, сияет им светлей…
          <w:br/>
           Но горе, где, поправ священные законы,
          <w:br/>
           Забыв свой долг, презрев граждан права и стоны,
          <w:br/>
           Воссядет равный им с страстьми — а не закон:
          <w:br/>
           Там вмиг преобратит строптивой властью он
          <w:br/>
           В ничто — обилья блеск, луга и нивы — в степи,
          <w:br/>
           И детям от отцов наследье — грусть и цепи;
          <w:br/>
           И землю окропят потоки горьких слез,
          <w:br/>
           И взыдет стон людей до выспренних небес!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2022-04-21T20:45:50+03:00</dcterms:created>
  <dcterms:modified xsi:type="dcterms:W3CDTF">2022-04-21T20:45:50+03:00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