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Случалось ли тебе бессонными ночами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Случалось ли тебе бессонными ночами,
          <w:br/>
           Когда вокруг тебя всё смолкнет и заснет
          <w:br/>
           И бледный серп луны холодными лучами
          <w:br/>
           Твой мирный уголок таинственно зальет,
          <w:br/>
          <w:br/>
          И только ты в тиши томишься одиноко,
          <w:br/>
           Ты да усталая, больная мысль твоя, –
          <w:br/>
           Случалось ли тебе задуматься глубоко
          <w:br/>
           Над неразгаданным вопросом бытия?
          <w:br/>
          <w:br/>
          Зачем ты призван в мир? К чему твои страданья,
          <w:br/>
           Любовь и ненависть, сомненья и мечты
          <w:br/>
           В безгрешно-правильной машине мирозданья
          <w:br/>
           И в подавляющей огромности толпы?..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2022-04-22T18:35:16+03:00</dcterms:created>
  <dcterms:modified xsi:type="dcterms:W3CDTF">2022-04-22T18:35:16+03:00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