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Смех Фавна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Суди меня весь мир! Но фавна темный смех
          <w:br/>
           Мне больше нестерпим! Довольно я молчала!
          <w:br/>
           В нем — луч младенчества, в нем же — зрелый грех:
          <w:br/>
           Возможно ль сочетать столь разные начала?
          <w:br/>
          <w:br/>
          Но сплавил древний миф козлиный хвост и мех
          <w:br/>
           С людским обличием. Невинный вид нахала
          <w:br/>
           С чертами дьявола. Злу Злом казаться мало.
          <w:br/>
           Зло любит пошутить. И в том его успех.
          <w:br/>
          <w:br/>
          Но есть же логика! И путь ее упрям:
          <w:br/>
           Грех черен и хитер. А юмор чист и прям.
          <w:br/>
           Где для греха простор — там юмору могила…
          <w:br/>
           А если мы, шутя, вросли однажды в грязь,
          <w:br/>
           Солгали с юмором и предали смеясь,
          <w:br/>
           То чувство юмора нам просто изменило.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2022-04-23T17:10:07+03:00</dcterms:created>
  <dcterms:modified xsi:type="dcterms:W3CDTF">2022-04-23T17:10:07+03:00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