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"Смеясь, ликуя и бунтуя..."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Смеясь, ликуя и бунтуя,
          <w:br/>
          в своей безвыходной тоске,
          <w:br/>
          в Махинджаури, под Батуми,
          <w:br/>
          она стояла на песке.
          <w:br/>
          <w:br/>
          Она была такая гордая -
          <w:br/>
          вообразив себя рекой,
          <w:br/>
          она входила в море голая
          <w:br/>
          и море трогала рукой.
          <w:br/>
          <w:br/>
          Освободясь от ситцев лишних,
          <w:br/>
          так шла и шла наискосок.
          <w:br/>
          Она расстегивала лифчик,
          <w:br/>
          чтоб сбросить лифчик на песок.
          <w:br/>
          <w:br/>
          И вид ее предплечья смутного
          <w:br/>
          дразнил и душу бередил.
          <w:br/>
          Там белое пошло по смуглому,
          <w:br/>
          где раньше ситец проходил.
          <w:br/>
          <w:br/>
          Она смеялася от радости,
          <w:br/>
          в воде ладонями плеща,
          <w:br/>
          и перекатывались радуги
          <w:br/>
          от головы и до плеча.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2021-11-11T05:14:39+03:00</dcterms:created>
  <dcterms:modified xsi:type="dcterms:W3CDTF">2021-11-11T05:14:39+03:00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