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мы в пятом году проснулись,
          <w:br/>
           встречая рассвет, И кто-то призвал нас:
          <w:br/>
           трудись, святой исполняя завет!
          <w:br/>
           Увидев, как низко горит на утреннем небе звезда,
          <w:br/>
           Мы поняли: кончилась ночь, настала дневная страда.
          <w:br/>
           Душою мы были чисты, была наша вера светла,
          <w:br/>
           Но слепы мы были еще, с лица еще грязь не сошла.
          <w:br/>
           Поэтому мы отличить друзей от врагов не могли,
          <w:br/>
           Нам часто казался шайтан
          <w:br/>
           достойнейшим сыном земли.
          <w:br/>
          <w:br/>
          Без умысла каждый из нас иной раз дурное творил,
          <w:br/>
           Пусть к своду восьмому небес откроет нам путь
          <w:br/>
           Джабраил. Друзья, как бы ни было там — навеки развеялась
          <w:br/>
           тьма. За дело! Нам ясность нужна: глаз ясность и ясность ума.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2022-04-21T18:08:53+03:00</dcterms:created>
  <dcterms:modified xsi:type="dcterms:W3CDTF">2022-04-21T18:08:53+03:00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