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"Солнце — одно, а шагает по всем городам..."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— одно, а шагает по всем городам.
          <w:br/>
          Солнце — мое. Я его никому не отдам.
          <w:br/>
          <w:br/>
          Ни на час, ни на луч, ни на взгляд.— Никому. Никогда!
          <w:br/>
          Пусть погибают в бессменной ночи города!
          <w:br/>
          <w:br/>
          В руки возьму!— Чтоб не смело вертеться в кругу!
          <w:br/>
          Пусть себе руки, и губы, и сердце сожгу!
          <w:br/>
          <w:br/>
          В вечную ночь пропадет,— погонюсь по следам...
          <w:br/>
          Солнце мое! Я тебя никому не отдам!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2021-11-11T14:47:33+03:00</dcterms:created>
  <dcterms:modified xsi:type="dcterms:W3CDTF">2021-11-11T14:47:33+03:00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