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(В мире нет ничего)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 нет ничего
          <w:br/>
          Вожделеннее сна, —
          <w:br/>
          Чары есть у него,
          <w:br/>
          У него тишина,
          <w:br/>
          У него на устах
          <w:br/>
          Ни печаль и ни смех,
          <w:br/>
          И в бездонных очах
          <w:br/>
          Много тайных утех.
          <w:br/>
          У него широки,
          <w:br/>
          Широки два крыла,
          <w:br/>
          И легки, так легки,
          <w:br/>
          Как полночная мгла.
          <w:br/>
          Не понять, как несёт,
          <w:br/>
          И куда, и на чём, —
          <w:br/>
          Он крылом не взмахнёт,
          <w:br/>
          И не двинет плечом.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2022-03-21T22:15:14+03:00</dcterms:created>
  <dcterms:modified xsi:type="dcterms:W3CDTF">2022-03-21T22:15:14+03:00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