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Ваш дом среди заводских пустырей,
          <w:br/>
          От города приморского в трехверстьи,
          <w:br/>
          Ваш дом, куда охотно ездят гости,
          <w:br/>
          Дом широко распахнутых дверей.
          <w:br/>
          Куда попасть, чем выбраться, скорей,
          <w:br/>
          И где поэт в своем заздравном тосте
          <w:br/>
          (Хотя вокруг и злобствовал Борей…)
          <w:br/>
          Приветствовал хозяев, чуждых злости,
          <w:br/>
          Ваш дом, где неизменен тонкий вкус
          <w:br/>
          В литературе, мебели, гравюрах,
          <w:br/>
          Где фея настроенья — в абажурах,
          <w:br/>
          И где не редкость — встречи знатных муз,
          <w:br/>
          Где культ наипрекраснейшей богини,
          <w:br/>
          Ваш дом — оазис в городской пустыне.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2022-03-22T13:17:43+03:00</dcterms:created>
  <dcterms:modified xsi:type="dcterms:W3CDTF">2022-03-22T13:17:43+03:00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