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к Глебу Горбовскому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пьяны. Мы, кажется, трезвы.
          <w:br/>
          И, вероятно, вправду мы поэты,
          <w:br/>
          Когда, кропая странные сонеты,
          <w:br/>
          Мы говорим со временем на ‘вы’.
          <w:br/>
          <w:br/>
          И вот плоды — ракеты, киноленты.
          <w:br/>
          И вот плоды: велеречивый стих…
          <w:br/>
          Рисуй, рисуй, безумное столетье,
          <w:br/>
          Твоих солдат, любовников твоих,
          <w:br/>
          <w:br/>
          Смакуй их своевременную славу!
          <w:br/>
          Зачем и правда, все-таки, — неправда,
          <w:br/>
          Зачем она испытывает нас…
          <w:br/>
          <w:br/>
          И низкий гений твой переломает ноги,
          <w:br/>
          Чтоб осознать в шестидесятый раз
          <w:br/>
          Итоги странствований, странные итоги.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2022-03-17T18:28:32+03:00</dcterms:created>
  <dcterms:modified xsi:type="dcterms:W3CDTF">2022-03-17T18:28:32+03:00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