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приехали не вовремя:
          <w:br/>
           Домик Грина на замке.
          <w:br/>
           Раскричались что-то вороны
          <w:br/>
           На зелёном сквозняке.
          <w:br/>
           Домик Грина в тишине.
          <w:br/>
           Я смотрю поверх калитки.
          <w:br/>
           И почудилась в окне
          <w:br/>
           Мне печаль его улыбки.
          <w:br/>
           Нас к нему не допускают.
          <w:br/>
           Нас от Грина сторожат.
          <w:br/>
           И ограда зубы скалит,
          <w:br/>
           Точно сорок лет назад.
          <w:br/>
           Но спасибо добрым людям:
          <w:br/>
           Снят замок, открыта дверь.
          <w:br/>
           Не одни мы Грина любим,
          <w:br/>
           Не одни скорбим теперь.
          <w:br/>
           Мы заходим в домик низкий,
          <w:br/>
           В эту бедность и покой.
          <w:br/>
           Свечи — словно обелиски
          <w:br/>
           Над оборванной строкой.
          <w:br/>
           Всюду даты и цитаты.
          <w:br/>
           Не изменишь ничего.
          <w:br/>
           Все мы горько виноваты
          <w:br/>
           Перед памятью его.
          <w:br/>
           И за то, что прожил мало.
          <w:br/>
           И за то, что бедно жил,
          <w:br/>
           И за то, что парус алый
          <w:br/>
           Не всегда нам виден был.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2022-04-22T20:37:55+03:00</dcterms:created>
  <dcterms:modified xsi:type="dcterms:W3CDTF">2022-04-22T20:37:55+03:00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