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Стихи, написанные под столом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Ощущаю мир во всём величии,
          <w:br/>
           Обобщаю даже пустяки,
          <w:br/>
           Как поэты, полон безразличия
          <w:br/>
           Ко всему тому, что не стихи.
          <w:br/>
          <w:br/>
          Лез всю жизнь в богатыри да в гении,
          <w:br/>
           Для веселия планета пусть стара.
          <w:br/>
           Я без бочки Диогена диогеннее
          <w:br/>
           И увидел мир из-под стола.
          <w:br/>
          <w:br/>
          Знаю, души всех людей в ушибах,
          <w:br/>
           Не хватает хлеба и вина,
          <w:br/>
           Пастернак отрёкся от ошибок –
          <w:br/>
           Вот какие нынче времена.
          <w:br/>
          <w:br/>
          Знаю я, что ничего нет должного.
          <w:br/>
           Что стихи? В стихах одни слова.
          <w:br/>
           Мне бы кисть великого художника,
          <w:br/>
           Карточки тогда бы рисовал
          <w:br/>
          <w:br/>
          Продовольственные или хлебные,
          <w:br/>
           Р-4 или литер Б.
          <w:br/>
           Мысли, изумительно нелепые,
          <w:br/>
           Так и лезут в голову теперь.
          <w:br/>
          <w:br/>
          И на мир взираю из-под столика:
          <w:br/>
           Век двадцатый, век необычайный –
          <w:br/>
           Чем столетье интересней для историка,
          <w:br/>
           Тем для современника печальней.
          <w:br/>
          <w:br/>
          Я мудрец, и всяческое дело чту,
          <w:br/>
           А стихи мои нужны для пира.
          <w:br/>
           Если ты мне друг, достань мне девочку,
          <w:br/>
           Но такую, чтоб меня любила.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2022-04-22T16:55:37+03:00</dcterms:created>
  <dcterms:modified xsi:type="dcterms:W3CDTF">2022-04-22T16:55:37+03:00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