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Страшился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Страшился я: мой вихрь убьет
          <w:br/>
           Прекрасный и невинный цвет.
          <w:br/>
           Но солнце с неба льет и льет
          <w:br/>
           Поток лучей, а ветра нет.
          <w:br/>
          <w:br/>
          Когда настал цветенья час,
          <w:br/>
           Лишь пустоцвет густой-густой
          <w:br/>
           Все рос да рос и тешил глаз
          <w:br/>
           Бесплодной, лживой красотой.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2022-04-22T07:42:20+03:00</dcterms:created>
  <dcterms:modified xsi:type="dcterms:W3CDTF">2022-04-22T07:42:20+03:00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