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"Строительница струн - приструню..."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Строительница струн — приструню
          <w:br/>
          И эту. Обожди
          <w:br/>
          Расстраиваться! (В сем июне
          <w:br/>
          Ты плачешь, ты — дожди!)
          <w:br/>
          <w:br/>
          И если гром у нас — на крышах,
          <w:br/>
          Дождь — в доме, ливень — сплошь —
          <w:br/>
          Так это ты письмо мне пишешь,
          <w:br/>
          Которого не шлёшь.
          <w:br/>
          <w:br/>
          Ты дробью голосов ручьёвых
          <w:br/>
          Мозг бороздишь, как стих.
          <w:br/>
          (Вместительнейший из почтовых
          <w:br/>
          Ящиков — не вместит!)
          <w:br/>
          <w:br/>
          Ты, лбом обозревая дали,
          <w:br/>
          Вдруг по хлебам — как цеп
          <w:br/>
          Серебряный… (Прервать нельзя ли?
          <w:br/>
          Дитя! Загубишь хлеб!)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2021-11-11T14:47:49+03:00</dcterms:created>
  <dcterms:modified xsi:type="dcterms:W3CDTF">2021-11-11T14:47:49+03:00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