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Хлопья, хлопья летят за окном,
          <w:br/>
          За спиной теплый сумрак усадьбы.
          <w:br/>
          Лыжи взять да к деревне удрать бы,
          <w:br/>
          Взбороздив пелену за гумном…
          <w:br/>
          <w:br/>
          Хлопья, хлопья… Всё глуше покой,
          <w:br/>
          Снег ровняет бугры и ухабы.
          <w:br/>
          Островерхие ели — как бабы,
          <w:br/>
          Занесённые белой мукой.
          <w:br/>
          <w:br/>
          За спиною стреляют дрова,
          <w:br/>
          Пляшут тени… Мгновенья всё дольше.
          <w:br/>
          Белых пчёлок всё больше и больше…
          <w:br/>
          На сугробы легла синева.
          <w:br/>
          <w:br/>
          Никуда, никуда не пойду…
          <w:br/>
          Буду долго стоять у окошка
          <w:br/>
          И смотреть, как за алой сторожкой
          <w:br/>
          Растворяется небо в саду.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2022-03-19T07:00:30+03:00</dcterms:created>
  <dcterms:modified xsi:type="dcterms:W3CDTF">2022-03-19T07:00:30+03:00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