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Счастие во 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Дорогой шла девица;
          <w:br/>
               С ней друг ее младой;
          <w:br/>
          Болезненны их лица;
          <w:br/>
               Наполнен взор тоской.
          <w:br/>
          <w:br/>
          Друг друга лобызают
          <w:br/>
               И в очи и в уста -
          <w:br/>
          И снова расцветают
          <w:br/>
               В них жизнь и красота.
          <w:br/>
          <w:br/>
          Минутное веселье!
          <w:br/>
               Двух колоколов звон:
          <w:br/>
          Она проснулась в келье;
          <w:br/>
               В тюрьме проснулся 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2021-11-10T15:07:22+03:00</dcterms:created>
  <dcterms:modified xsi:type="dcterms:W3CDTF">2021-11-10T15:07:22+03:00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