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 было так возможно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собьет меня машина,
          <w:br/>
           Сержант напишет протокол,
          <w:br/>
           И представительный мужчина,
          <w:br/>
           И представительный мужчина
          <w:br/>
           Тот протокол положит в стол. 
          <w:br/>
          <w:br/>
          Другой мужчина — ниже чином,
          <w:br/>
           Взяв у начальства протокол,
          <w:br/>
           Прочтет его в молчаньи чинном,
          <w:br/>
           Прочтет его в молчаньи чинном
          <w:br/>
           И пододвинет дырокол. 
          <w:br/>
          <w:br/>
          И продырявив лист по краю,
          <w:br/>
           Он скажет: «Счастья в мире нет —
          <w:br/>
           Покойник пел, а я играю,
          <w:br/>
           Покойник пел, а я играю, —
          <w:br/>
           Могли б составить с ним дуэт!»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2022-04-22T18:12:57+03:00</dcterms:created>
  <dcterms:modified xsi:type="dcterms:W3CDTF">2022-04-22T18:12:57+03:00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