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от века здесь, на земле, до 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от века здесь, на земле, до века,
          <w:br/>
          И опять, и вновь
          <w:br/>
          Суждено невинному человеку —
          <w:br/>
          Воровать любовь.
          <w:br/>
          <w:br/>
          По камням гадать, оступаться в лужи
          <w:br/>
          . . . . . . . . . .
          <w:br/>
          Сторожа часами — чужого мужа,
          <w:br/>
          Не свою жену.
          <w:br/>
          <w:br/>
          Счастье впроголодь? у закона в пасти!
          <w:br/>
          Без свечей, печей…
          <w:br/>
          О несчастное городское счастье
          <w:br/>
          Воровских ночей!
          <w:br/>
          <w:br/>
          У чужих ворот — не идут ли следом? —
          <w:br/>
          Поцелуи красть…
          <w:br/>
          — Так растет себе под дождем и снегом
          <w:br/>
          Воровская страсть…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2022-03-18T22:42:13+03:00</dcterms:created>
  <dcterms:modified xsi:type="dcterms:W3CDTF">2022-03-18T22:42:13+03:00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