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тяжело, так горько мне и больно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(Посв&lt;ящается&gt; П. И. Вейнбергу)</em>
          <w:br/>
          <w:br/>
          Так тяжело, так горько мне и больно…
          <w:br/>
           Так много мук в душе затаено,
          <w:br/>
           Что мне сказать уж хочется давно
          <w:br/>
           Всему, что жизнью мы зовем: «Довольно!»
          <w:br/>
          <w:br/>
          Грядущее сулит лишь ряд мучений,
          <w:br/>
           Нужду, недуг, заботы без конца;
          <w:br/>
           Не сгонит тень с печального лица
          <w:br/>
           Своим крылом надежды светлый гений!
          <w:br/>
          <w:br/>
          О! если бы хоть мысль, что не бесплодно
          <w:br/>
           Растрачен был запас духовных сил,
          <w:br/>
           Что никогда я с тем, чего не чтил,
          <w:br/>
           Не примирялся, гордый и свободный!
          <w:br/>
          <w:br/>
          Но нет! Раба бессилье наложило
          <w:br/>
           Свою печать на все мои дела,
          <w:br/>
           И лишь одно сознанье, что прошла
          <w:br/>
           Бесследно жизнь, я унесу в могилу…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2022-04-21T20:14:32+03:00</dcterms:created>
  <dcterms:modified xsi:type="dcterms:W3CDTF">2022-04-21T20:14:32+03:00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