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разными твои глаза:
          <w:br/>
          Когда затишье в них, когда гроза,
          <w:br/>
          Когда они светлы, как летний день,
          <w:br/>
          Когда они темны, как ночи тень,
          <w:br/>
          Когда они, как горные озера,
          <w:br/>
          Из-под бровей глядят прозрачным взором.
          <w:br/>
          Я видел их, когда им что-то снится,
          <w:br/>
          Когда их прячут длинные ресницы,
          <w:br/>
          Смеющимися видел их, бывало,
          <w:br/>
          Печальными, глядящими устало-
          <w:br/>
          Склонившимися над моей строкой…
          <w:br/>
          Они забрали ясность и покой
          <w:br/>
          Моих невозмутимых раньше глаз, —
          <w:br/>
          А я, чудак, пою их в сотый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2022-03-18T15:16:54+03:00</dcterms:created>
  <dcterms:modified xsi:type="dcterms:W3CDTF">2022-03-18T15:16:54+03:00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