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Творчество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оживает камень?<w:br/>Он сначала<w:br/>не хочет верить<w:br/>             в правоту резца..<w:br/>Но постепенно<w:br/>из сплошного чада<w:br/>плывет лицо.<w:br/>Верней —<w:br/>        подобие лица.<w:br/><w:br/>Оно ничье.<w:br/>Оно еще безгласно.<w:br/>Оно еще<w:br/>      почти не наяву.<w:br/>Оно еще<w:br/>безропотно согласно<w:br/>принадлежать<w:br/>        любому существу.<w:br/>Ребенку,<w:br/>        женщине,<w:br/>               герою,<w:br/>                   старцу...<w:br/>Твк оживает камень.<w:br/>Он —<w:br/>    в пути.<w:br/>Лишь одного не хочет он:<w:br/>остаться<w:br/>таким, как был.<w:br/>И дальше<w:br/>       не идти...<w:br/>Но вот уже<w:br/>        с мгновением великим<w:br/>решимость Человека<w:br/>сплетена.<w:br/>Но вот уже<w:br/>        грудным, просящим криком<w:br/>вся мастерская<w:br/>до краев полна:<w:br/>&laquo;Скорей!<w:br/>      Скорей, художник!<w:br/>Что ж ты медлишь?<w:br/>Ты не имеешь права<w:br/>                 не спешить!<w:br/>Ты дашь мне жизнь!<w:br/>Ты должен.<w:br/>Ты сумеешь.<w:br/>Я жить хочу!<w:br/>Я начинаю жить.<w:br/>Поверь в меня<w:br/>           светло и одержимо.<w:br/>Узнай!<w:br/>Как почку майскую,<w:br/>                раскрой.<w:br/>Узнай меня!<w:br/>Чтоб по гранитным жилам<w:br/>пошла<w:br/>    толчками<w:br/>           каменная<w:br/>                 кровь...<w:br/>Поверь в меня!..<w:br/>Высокая,<w:br/>живая,<w:br/>по скошенной щеке<w:br/>             течет слеза..<w:br/>Смотри!<w:br/>Скорей смотри!<w:br/>Я открываю<w:br/>печальные<w:br/>       гранитные<w:br/>               глаза.<w:br/>Смотри:<w:br/>я жду взаправдашнего<w:br/>                  ветра.<w:br/>В меня уже вошла<w:br/>              твоя весна!..&raquo;<w:br/><w:br/>А человек,<w:br/>который создал<w:br/>             это,—<w:br/>стоит и курит<w:br/>около окна.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2021-11-11T03:30:22+03:00</dcterms:created>
  <dcterms:modified xsi:type="dcterms:W3CDTF">2021-11-11T03:30:22+03:00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