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Тибр, Герм, По, Адидж, Вар, Алфей, Гаронна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Тибр, Герм, По, Адидж, Вар, Алфей, Гаронна,
          <w:br/>
           Хебр, Тезин, Истр и тот, что Понт разбил,
          <w:br/>
           Инд, Эра, Тигр, Евфрат, Ганг, Альба, Нил,
          <w:br/>
           Ибр, Арно, Танаис, Рейн, Сена, Рона;
          <w:br/>
          <w:br/>
          Плющ, можжевельник, ель и ветки клена
          <w:br/>
           Палящий сердце не угасят пыл;
          <w:br/>
           Лишь Дафны лист и берег, что судил
          <w:br/>
           Сквозь слезы петь, — одна мне оборона.
          <w:br/>
          <w:br/>
          В мучительном и пламенном бою
          <w:br/>
           С Любовью — только в них исток отваги,
          <w:br/>
           Хоть время понукает жизнь мою.
          <w:br/>
          <w:br/>
          Расти ж, мой Лавр, над плеском тихой влаги,
          <w:br/>
           Садовник твой, сокрытый в тень твою,
          <w:br/>
           В лад шуму вод поверит мысль бумаге.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2022-04-21T12:55:58+03:00</dcterms:created>
  <dcterms:modified xsi:type="dcterms:W3CDTF">2022-04-21T12:55:58+03:00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