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в виде девочки, то в образе старушки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в виде девочки, то в образе старушки,
          <w:br/>
           То грустной, то смеясь — ко мне стучалась ты:
          <w:br/>
           То требуя стихов, то ласки, то игрушки
          <w:br/>
           И мне даря взамен и нежность, и цветы.
          <w:br/>
          <w:br/>
          То горько плакала, уткнувшись мне в колени,
          <w:br/>
           То змейкой тонкою плясала на коврах…
          <w:br/>
           Я знаю детских глаз мучительные тени
          <w:br/>
           И запах ладана в душистых волосах.
          <w:br/>
          <w:br/>
          Огонь какой мечты в тебе горит бесплодно?
          <w:br/>
           Лампада ль тайная? Смиренная свеча ль?
          <w:br/>
           Ах, все великое, земное безысходно…
          <w:br/>
           Нет в мире радости светлее, чем печаль!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2022-04-21T12:47:54+03:00</dcterms:created>
  <dcterms:modified xsi:type="dcterms:W3CDTF">2022-04-21T12:47:54+03:00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