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падая, то снова нарастая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падая, то снова нарастая,
          <w:br/>
          как маленький кораблик на волне,
          <w:br/>
          густую грусть шарманка городская
          <w:br/>
          из глубины двора дарила мне.
          <w:br/>
          <w:br/>
          И вот, уже от слез на волосок,
          <w:br/>
          я слышал вдруг, как раздавался четкий
          <w:br/>
          свихнувшейся какой-то нотки
          <w:br/>
          веселый и счастливый голосок.
          <w:br/>
          <w:br/>
          Пускай охватывает нас смятеньем
          <w:br/>
          несоответствие мехов тугих,
          <w:br/>
          но перед наводнением смертельным
          <w:br/>
          все хочет жить.
          <w:br/>
          И нету прав других.
          <w:br/>
          <w:br/>
          Все ухищрения и все уловки
          <w:br/>
          не дали ничего взамен любви…
          <w:br/>
          …Сто раз я нажимал курок винтовки,
          <w:br/>
          а вылетали только соловьи.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2022-03-17T22:33:54+03:00</dcterms:created>
  <dcterms:modified xsi:type="dcterms:W3CDTF">2022-03-17T22:33:54+03:00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