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Толедо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Город-крепость на горе,
          <w:br/>
          Город-храм,
          <w:br/>
          Где молились торжествующим богам, —
          <w:br/>
          Я тебя хотел бы видеть на заре!
          <w:br/>
          В час, когда поет свирель,
          <w:br/>
          И зовет, —
          <w:br/>
          В час, когда, как будто, ласковый апрель
          <w:br/>
          Дышит в зеркале дремотствующих вод.
          <w:br/>
          В дни, когда ты был одним
          <w:br/>
          Из живых,
          <w:br/>
          И разбрасывал кругом огонь и дым,
          <w:br/>
          Вместе с криками призывов боевых.
          <w:br/>
          Город зримый в высоте,
          <w:br/>
          Между скал,
          <w:br/>
          Безупречный в завершенной красоте,
          <w:br/>
          Ты явил свой гордый лик и задремал.
          <w:br/>
          Ты, сказав свое, затих,
          <w:br/>
          Навсегда, —
          <w:br/>
          Но поют в тебе отшедшие года,
          <w:br/>
          Ты — иссеченный на камне мощный стих.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2022-03-25T09:38:30+03:00</dcterms:created>
  <dcterms:modified xsi:type="dcterms:W3CDTF">2022-03-25T09:38:30+03:00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