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Томасу Транстремеру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и снова под этим бесцветным небом,
          <w:br/>
          заваленным перистым, рыхлым, единым хлебом
          <w:br/>
          души. Немного накрапывает. Мышь-полевка
          <w:br/>
          приветствует меня свистом. Прошло полвека.
          <w:br/>
          <w:br/>
          Барвинок и валун, заросший густой щетиной
          <w:br/>
          мха, не сдвинулись с места. И пахнет тиной
          <w:br/>
          блеклый, в простую полоску, отрез Гомеров,
          <w:br/>
          которому некуда деться из-за своих размеров.
          <w:br/>
          <w:br/>
          Первым это заметили, скорее всего, деревья,
          <w:br/>
          чья неподвижность тоже следствие недоверья
          <w:br/>
          к птицам с их мельтешеньем и отражает строгость
          <w:br/>
          взгляда на многорукость — если не одноногость.
          <w:br/>
          <w:br/>
          В здешнем бесстрастном, ровном, потустороннем свете
          <w:br/>
          разница между рыбой, идущей в сети,
          <w:br/>
          и мокнущей под дождем статуей алконавта
          <w:br/>
          заметна только привыкшим к идее деленья на два.
          <w:br/>
          <w:br/>
          И более двоеточье, чем частное от деленья
          <w:br/>
          голоса на бессрочье, исчадье оледененья,
          <w:br/>
          я припадаю к родной, ржавой, гранитной массе
          <w:br/>
          серой каплей зрачка, вернувшейся восвояси.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2022-03-17T22:11:12+03:00</dcterms:created>
  <dcterms:modified xsi:type="dcterms:W3CDTF">2022-03-17T22:11:12+03:00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