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Тому, кто здесь лежит под травкой вешней (Эпитафия)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Тому, кто здесь лежит под травкой вешней,
          <w:br/>
          Прости, Господь, злой помысел и грех!
          <w:br/>
          Он был больной, измученный, нездешний,
          <w:br/>
          Он ангелов любил и детский смех.
          <w:br/>
          <w:br/>
          Не смял звезды сирени белоснежной,
          <w:br/>
          Хоть и желал Владыку побороть…
          <w:br/>
          Во всех грехах он был — ребенок нежный,
          <w:br/>
          И потому — прости ему, Господь!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2022-03-17T14:28:34+03:00</dcterms:created>
  <dcterms:modified xsi:type="dcterms:W3CDTF">2022-03-17T14:28:34+03:00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