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один останешься
          <w:br/>
           И вдруг назад оглянешься,
          <w:br/>
           И краска угрызения
          <w:br/>
           Твоих коснется щек…
          <w:br/>
           Тоска бывает разная —
          <w:br/>
           Зеленая и красная,
          <w:br/>
           Осенняя, весенняя
          <w:br/>
           И всякая еще.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2022-04-23T21:33:05+03:00</dcterms:created>
  <dcterms:modified xsi:type="dcterms:W3CDTF">2022-04-23T21:33:05+03:00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