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_Явиться_ ль гостем на пиру,
          <w:br/>
          Иль чтобы ждать, когда умру
          <w:br/>
          С крестом купельным, на спине ли,
          <w:br/>
          И во дворце иль на панели…
          <w:br/>
          <w:br/>
          _Сгорать_ ли мне в ночи немой,
          <w:br/>
          Свечой послушной и прямой,
          <w:br/>
          Иль спешно, бурно, оплывая…
          <w:br/>
          Или как капля дождевая, —
          <w:br/>
          <w:br/>
          Но чтоб _уйти_, как в лоно вод
          <w:br/>
          В тумане камень упадет,
          <w:br/>
          Себе лишь тягостным паденьем
          <w:br/>
          Туда, на дно, к другим каменьям.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2022-03-19T09:51:53+03:00</dcterms:created>
  <dcterms:modified xsi:type="dcterms:W3CDTF">2022-03-19T09:51:53+03:00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