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фигурки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петрозаводскому перрону,
          <w:br/>
          зыбкому, как будто бы парому,
          <w:br/>
          шла моя любимая с детьми.
          <w:br/>
          Дети с ней почти бежали рядом,
          <w:br/>
          и меня упрашивали взглядом:
          <w:br/>
          "Папа, ты на поезд нас возьми..."
          <w:br/>
          <w:br/>
          Что-то в тебе стало от солдатки.
          <w:br/>
          Все разлуки, словно игры в прятки.
          <w:br/>
          Вдруг потом друг друга не найти?
          <w:br/>
          Женщины в душе всегда готовы
          <w:br/>
          молча перейти из жен во вдовы,
          <w:br/>
          потому их так пронзают зовы
          <w:br/>
          железнодорожного пути.
          <w:br/>
          <w:br/>
          На перроне, став почти у края,
          <w:br/>
          три фигурки уменьшались, тая.
          <w:br/>
          Три фигурки - вся моя семья.
          <w:br/>
          Монументы - мусор, как окурки.
          <w:br/>
          Что осталось? Только три фигурки -
          <w:br/>
          родина предсмертная моя.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2021-11-11T04:52:21+03:00</dcterms:created>
  <dcterms:modified xsi:type="dcterms:W3CDTF">2021-11-11T04:52:21+03:00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