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эпиграммы (Зинаида Гиппиус, Марина Цветаева, Борис Пастернак)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Зинаида Гиппиус
          <w:br/>
          <w:br/>
          Всю жизнь жеманился дух полый,
          <w:br/>
          Но ткнул мятеж его ногой, —
          <w:br/>
          И тот, кто был всегда двуполой,
          <w:br/>
          Стал бабой, да еще Ягой.
          <w:br/>
          <w:br/>
          Марина Цветаева
          <w:br/>
          Она цветет не Божьим даром,
          <w:br/>
          Не совокупностью красот.
          <w:br/>
          Она цветет почти что даром:
          <w:br/>
          Одной фамилией цветет.
          <w:br/>
          <w:br/>
          Борис Пастернак
          <w:br/>
          Когда б споткнулся пастор на ком,
          <w:br/>
          И если бы был пастырь наг,
          <w:br/>
          Он выглядел бы Пастернаком:
          <w:br/>
          Наг и комичен Пастернак.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2022-03-22T10:07:44+03:00</dcterms:created>
  <dcterms:modified xsi:type="dcterms:W3CDTF">2022-03-22T10:07:44+03:00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