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пьем
          <w:br/>
           Опять втроем,
          <w:br/>
           Вчера втроем,
          <w:br/>
           Позавчера —
          <w:br/>
           Все вечера
          <w:br/>
           Втроем.
          <w:br/>
           Четвертый был,
          <w:br/>
           Но он забыл,
          <w:br/>
           Как пел и пил.
          <w:br/>
           Ему плевать,
          <w:br/>
           Ушел вчера,
          <w:br/>
           А нам блевать
          <w:br/>
           Все вечера
          <w:br/>
           Втроём.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2022-04-22T02:14:23+03:00</dcterms:created>
  <dcterms:modified xsi:type="dcterms:W3CDTF">2022-04-22T02:14:23+03:00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