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Тускнеющий вечерний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Тускнеющий вечерний час,
          <w:br/>
           Река и частокол в тумане…
          <w:br/>
           Что связывает нас? Всех нас?
          <w:br/>
           Взаимное непониманье.
          <w:br/>
          <w:br/>
          Все наши беды и дела,
          <w:br/>
           Жизнь всех людей без исключенья…
          <w:br/>
           Века, века она текла,
          <w:br/>
           И вот я принесен теченьем —
          <w:br/>
          <w:br/>
          В парижский пригород, сюда,
          <w:br/>
           Где мальчик огород копает,
          <w:br/>
           Гудят протяжно провода
          <w:br/>
           И робко первая звезда
          <w:br/>
           Сквозь светлый сумрак проступает.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2022-04-22T21:48:53+03:00</dcterms:created>
  <dcterms:modified xsi:type="dcterms:W3CDTF">2022-04-22T21:48:53+03:00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