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верно, чей-то муж и ты любовник чей-то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верно, чей-то муж и ты любовник чей-то,
          <w:br/>
          В шкатулке без тебя еще довольно тем,
          <w:br/>
          И просит целый день божественная флейта
          <w:br/>
          Ей подарить слова, чтоб льнули к звуках тем.
          <w:br/>
          И загляделась я не на тебя совсем,
          <w:br/>
          Но сколько в сентябре прощальных хризантем.
          <w:br/>
          . . . . . . . . . . . . . . . . . . . . . . . .
          <w:br/>
          Пусть все сказал Шекспир, милее мне Гораций
          <w:br/>
          Он сладость бытия таинственно постиг…
          <w:br/>
          А ты поймал одну из сотых интонаций,
          <w:br/>
          И все недолжное случилось в тот же миг.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2022-03-17T21:06:27+03:00</dcterms:created>
  <dcterms:modified xsi:type="dcterms:W3CDTF">2022-03-17T21:06:27+03:00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