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мой свет вечерний,
          <w:br/>
           Ты — мой свет прекрасный,
          <w:br/>
           Тихое светило
          <w:br/>
           Гаснущего дня.
          <w:br/>
           Алый цвет меж терний,
          <w:br/>
           Говор струй согласный,
          <w:br/>
           Все, что есть и было
          <w:br/>
           В жизни для меня.
          <w:br/>
           Ты со мной — чаруя
          <w:br/>
           Радостью живою
          <w:br/>
           В рощах белых лилий
          <w:br/>
           Тонет путь земной.
          <w:br/>
           Без тебя замру я
          <w:br/>
           Скошенной травою,
          <w:br/>
           Ласточкой без крылий,
          <w:br/>
           Порванной струной.
          <w:br/>
           С кем пойду на битву,
          <w:br/>
           Если темной тучей
          <w:br/>
           Грозный и безгласный
          <w:br/>
           Встанет мрак ночной?
          <w:br/>
           И творю молитву:
          <w:br/>
           Подожди, могучий,
          <w:br/>
           О, мой свет прекрасный,
          <w:br/>
           Догорим — со мной…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2022-04-21T21:40:59+03:00</dcterms:created>
  <dcterms:modified xsi:type="dcterms:W3CDTF">2022-04-21T21:40:59+03:00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