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можешь, По, подняв на гребне 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можешь, По, подняв на гребне вала,
          <w:br/>
           Швырнуть мою кору в водоворот,
          <w:br/>
           Но душу, что незримо в ней живет,
          <w:br/>
           И не такая сила не пугала.
          <w:br/>
          <w:br/>
          Лавировать в полете не пристало:
          <w:br/>
           Золотолистый лавр ее влечет —
          <w:br/>
           И крылья быстры, и ее полет
          <w:br/>
           Сильней руля и весел, волн и шквала.
          <w:br/>
          <w:br/>
          Державная, надменная река,
          <w:br/>
           Ты, лучшее из солнц оставя сзади,
          <w:br/>
           К другому держишь путь издалека.
          <w:br/>
          <w:br/>
          Уносишь плоть, но ты же и внакладе:
          <w:br/>
           Душа стремится, взмыв под облака,
          <w:br/>
           Назад — в любимый край, к своей отраде.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2022-04-21T12:49:40+03:00</dcterms:created>
  <dcterms:modified xsi:type="dcterms:W3CDTF">2022-04-21T12:49:40+03:00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