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робко его приподымешь 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робко его приподымешь:
          <w:br/>
          Живи, начинай, ворошись.
          <w:br/>
          Ты дашь ему лучшее имя
          <w:br/>
          На всю его долгую жизнь.
          <w:br/>
          <w:br/>
          И, может быть, вот погоди-ка,
          <w:br/>
          Услышишь когда-нибудь, мать,
          <w:br/>
          Как с гордостью будет великой
          <w:br/>
          То имя народ называть.
          <w:br/>
          <w:br/>
          Но ты не взгрустнешь ли порою,
          <w:br/>
          Увидев, что первенец твой
          <w:br/>
          Любим не одною тобою
          <w:br/>
          И нужен тебе не одной?
          <w:br/>
          <w:br/>
          И жить ему где-то в столице,
          <w:br/>
          Свой подвиг высокий творить.
          <w:br/>
          Нет, будешь ты знать и гордиться
          <w:br/>
          И будешь тогда говорить:
          <w:br/>
          <w:br/>
          - А я его, мальчика, мыла,
          <w:br/>
          А я иной раз не спала,
          <w:br/>
          А я его грудью кормила,
          <w:br/>
          И я ему имя дала.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2021-11-11T03:06:56+03:00</dcterms:created>
  <dcterms:modified xsi:type="dcterms:W3CDTF">2021-11-11T03:06:56+03:00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